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20" w:rsidRDefault="00554C20" w:rsidP="00554C20">
      <w:pPr>
        <w:pStyle w:val="ygrps-yiv-1954157697msonormal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>ОТЧЕТЪТ НА БАН ЗА 2006 г В СВЕТЛИНАТА НА ЕВРОПЕЙСКИТЕ ИЗИСКВАНИЯ</w:t>
      </w:r>
    </w:p>
    <w:p w:rsidR="00554C20" w:rsidRDefault="00554C20" w:rsidP="00554C20">
      <w:pPr>
        <w:pStyle w:val="ygrps-yiv-1954157697msonormal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br/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Препоръките на ЕК за организацията на научните изследвания в България в светлината на Лисабонската стратегия бяха ясно формулирани след OECD – експертизи още през 2003-04 г.  Откроиха се няколко основни задачи, както и мерките за тяхното изпълнение. Те са следните: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  <w:ind w:left="780"/>
      </w:pPr>
      <w:r>
        <w:rPr>
          <w:rFonts w:ascii="Arial" w:hAnsi="Arial" w:cs="Arial"/>
          <w:sz w:val="20"/>
          <w:szCs w:val="20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>Определяне на ограничен брой приоритетни научно-изследователски направления;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  <w:ind w:left="780"/>
      </w:pPr>
      <w:r>
        <w:rPr>
          <w:rFonts w:ascii="Arial" w:hAnsi="Arial" w:cs="Arial"/>
          <w:sz w:val="20"/>
          <w:szCs w:val="20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>Преструктуриране с оглед на приоритетите и с оглед формиране на ефективни научни центрове;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  <w:ind w:left="780"/>
      </w:pPr>
      <w:r>
        <w:rPr>
          <w:rFonts w:ascii="Arial" w:hAnsi="Arial" w:cs="Arial"/>
          <w:sz w:val="20"/>
          <w:szCs w:val="20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>Създаване на условия за ускорено проектно финансиране</w:t>
      </w:r>
    </w:p>
    <w:p w:rsidR="00554C20" w:rsidRDefault="00554C20" w:rsidP="00554C20">
      <w:pPr>
        <w:pStyle w:val="ygrps-yiv-1954157697msonormal"/>
        <w:spacing w:before="0" w:beforeAutospacing="0" w:after="0" w:afterAutospacing="0"/>
        <w:ind w:left="108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 xml:space="preserve">освобождаване от ‘конфликти на </w:t>
      </w:r>
      <w:proofErr w:type="spellStart"/>
      <w:r>
        <w:rPr>
          <w:rFonts w:ascii="Arial" w:hAnsi="Arial" w:cs="Arial"/>
          <w:sz w:val="20"/>
          <w:szCs w:val="20"/>
        </w:rPr>
        <w:t>интереси’</w:t>
      </w:r>
      <w:proofErr w:type="spellEnd"/>
      <w:r>
        <w:rPr>
          <w:rFonts w:ascii="Arial" w:hAnsi="Arial" w:cs="Arial"/>
          <w:sz w:val="20"/>
          <w:szCs w:val="20"/>
        </w:rPr>
        <w:t>; привличане на международни рецензенти;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  <w:ind w:left="780"/>
      </w:pPr>
      <w:r>
        <w:rPr>
          <w:rFonts w:ascii="Arial" w:hAnsi="Arial" w:cs="Arial"/>
          <w:sz w:val="20"/>
          <w:szCs w:val="20"/>
        </w:rPr>
        <w:t>4.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>Създаване на условия за мониторинг на научно-изследователската активност и ефективност и за сравнението им с останалите европейски страни</w:t>
      </w:r>
    </w:p>
    <w:p w:rsidR="00554C20" w:rsidRDefault="00554C20" w:rsidP="00554C20">
      <w:pPr>
        <w:pStyle w:val="ygrps-yiv-1954157697msonormal"/>
        <w:spacing w:before="0" w:beforeAutospacing="0" w:after="0" w:afterAutospacing="0"/>
        <w:ind w:left="108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определяне и използване на унифицирани индикатори за изследователска активност и ефективност;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  <w:ind w:left="780"/>
      </w:pPr>
      <w:r>
        <w:rPr>
          <w:rFonts w:ascii="Arial" w:hAnsi="Arial" w:cs="Arial"/>
          <w:sz w:val="20"/>
          <w:szCs w:val="20"/>
        </w:rPr>
        <w:t>5.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>Засилване на отчетността и отговорността към държавата като инвеститор и към обществеността</w:t>
      </w:r>
    </w:p>
    <w:p w:rsidR="00554C20" w:rsidRDefault="00554C20" w:rsidP="00554C20">
      <w:pPr>
        <w:pStyle w:val="ygrps-yiv-1954157697msonormal"/>
        <w:spacing w:before="0" w:beforeAutospacing="0" w:after="0" w:afterAutospacing="0"/>
        <w:ind w:left="108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 xml:space="preserve">включване на външни членове в управленческите органи; 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  <w:ind w:left="780"/>
      </w:pPr>
      <w:r>
        <w:rPr>
          <w:rFonts w:ascii="Arial" w:hAnsi="Arial" w:cs="Arial"/>
          <w:sz w:val="20"/>
          <w:szCs w:val="20"/>
        </w:rPr>
        <w:t>6.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>Създаване на условия за вътрешна и международна мобилност на изследователите</w:t>
      </w:r>
    </w:p>
    <w:p w:rsidR="00554C20" w:rsidRDefault="00554C20" w:rsidP="00554C20">
      <w:pPr>
        <w:pStyle w:val="ygrps-yiv-1954157697msonormal"/>
        <w:spacing w:before="0" w:beforeAutospacing="0" w:after="0" w:afterAutospacing="0"/>
        <w:ind w:left="108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използване на докторанти и временни пост-док-изследователи като основен изследователски ресурс;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      7.   Приемане на Национална стратегия за научните изследвания.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Още през 2004 бе създаден Национален съвет за научни изследвания с цел бързото изработване на Национална стратегия, която трябваше да включи и нормативно да узакони претворяването на горните препоръки с оглед още в първите години след присъединяването в ЕС финансирането на науката в България да достигне 1% от БВП (за БАН – 0.6%) и пълноценното включване на българските учени в европейското изследователско пространство.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Национална стратегия и до ден днешен няма! Основна вина за това имат ръководителите на БАН, които се противопоставят изцяло или частично на повечето от горните препоръки. Това доведе до една незапомнена ‘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война’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между БАН и държавата, от която страдат българската наука и българските учени. 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240" w:afterAutospacing="0" w:line="288" w:lineRule="atLeast"/>
      </w:pPr>
      <w:r>
        <w:rPr>
          <w:rStyle w:val="Strong"/>
          <w:rFonts w:ascii="Arial" w:hAnsi="Arial" w:cs="Arial"/>
          <w:sz w:val="20"/>
          <w:szCs w:val="20"/>
        </w:rPr>
        <w:t>"Без съмнение може да се каже, че нашите учени отдавна са осъществили успешна евроинтеграция"</w:t>
      </w:r>
      <w:r>
        <w:rPr>
          <w:rStyle w:val="Strong"/>
        </w:rPr>
        <w:t xml:space="preserve"> </w:t>
      </w:r>
      <w:r>
        <w:t>– заяви</w:t>
      </w:r>
      <w:r>
        <w:rPr>
          <w:rFonts w:ascii="Arial" w:hAnsi="Arial" w:cs="Arial"/>
          <w:sz w:val="20"/>
          <w:szCs w:val="20"/>
        </w:rPr>
        <w:t xml:space="preserve">л тържествено Главният научен секретар на БАН през май т.г. при приемането на годишния отчет на Академията.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Ако в горното твърдение на Главния научен секретар има нещо </w:t>
      </w:r>
      <w:proofErr w:type="spellStart"/>
      <w:r>
        <w:rPr>
          <w:rFonts w:ascii="Arial" w:hAnsi="Arial" w:cs="Arial"/>
          <w:sz w:val="20"/>
          <w:szCs w:val="20"/>
        </w:rPr>
        <w:t>верно</w:t>
      </w:r>
      <w:proofErr w:type="spellEnd"/>
      <w:r>
        <w:rPr>
          <w:rFonts w:ascii="Arial" w:hAnsi="Arial" w:cs="Arial"/>
          <w:sz w:val="20"/>
          <w:szCs w:val="20"/>
        </w:rPr>
        <w:t>, това би означавало че горепосочените задачи и мерки са изпълнени в някаква степен. Да разгледаме годишния отчет на БАН за 2006 (най-после поставен на сайта на БАН):</w:t>
      </w:r>
      <w:r>
        <w:rPr>
          <w:rFonts w:ascii="Arial" w:hAnsi="Arial" w:cs="Arial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http://www.bas.bg/basnews/Otchet06.pdf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и да видим доколко данните в него отговарят на европейските изисквания. 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Още в увода на отчета е казано: „</w:t>
      </w:r>
      <w:r>
        <w:rPr>
          <w:rFonts w:ascii="Arial" w:hAnsi="Arial" w:cs="Arial"/>
          <w:i/>
          <w:iCs/>
          <w:sz w:val="20"/>
          <w:szCs w:val="20"/>
        </w:rPr>
        <w:t xml:space="preserve">Въпреки многобройните и безусловни признания, които получават учените от Академията, за тях ще остане непонятна продължаващата съпротива на държавната администрация за подобаващо институционално зачитане и уважение към БАН’. </w:t>
      </w:r>
      <w:r>
        <w:rPr>
          <w:rFonts w:ascii="Arial" w:hAnsi="Arial" w:cs="Arial"/>
          <w:sz w:val="20"/>
          <w:szCs w:val="20"/>
        </w:rPr>
        <w:t xml:space="preserve">Такова заявление в основния документ, с който БАН се отчита пред </w:t>
      </w:r>
      <w:r>
        <w:rPr>
          <w:rFonts w:ascii="Arial" w:hAnsi="Arial" w:cs="Arial"/>
          <w:sz w:val="20"/>
          <w:szCs w:val="20"/>
        </w:rPr>
        <w:lastRenderedPageBreak/>
        <w:t xml:space="preserve">държавата, осигуряваща 90% от инвестициите, и пред обществеността, </w:t>
      </w:r>
      <w:r>
        <w:rPr>
          <w:rFonts w:ascii="Arial" w:hAnsi="Arial" w:cs="Arial"/>
          <w:b/>
          <w:bCs/>
          <w:sz w:val="20"/>
          <w:szCs w:val="20"/>
        </w:rPr>
        <w:t xml:space="preserve">говори за ненормална ситуация. </w:t>
      </w:r>
      <w:r>
        <w:rPr>
          <w:rFonts w:ascii="Arial" w:hAnsi="Arial" w:cs="Arial"/>
          <w:sz w:val="20"/>
          <w:szCs w:val="20"/>
        </w:rPr>
        <w:t> Отчетът, обаче, не разглежда в какво се изразяват незачитането и неуважението и не анализира какви са причините за тях.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В целия 200-страничен отчет думите ‘</w:t>
      </w:r>
      <w:proofErr w:type="spellStart"/>
      <w:r>
        <w:rPr>
          <w:rFonts w:ascii="Arial" w:hAnsi="Arial" w:cs="Arial"/>
          <w:sz w:val="20"/>
          <w:szCs w:val="20"/>
        </w:rPr>
        <w:t>приоритети’</w:t>
      </w:r>
      <w:proofErr w:type="spellEnd"/>
      <w:r>
        <w:rPr>
          <w:rFonts w:ascii="Arial" w:hAnsi="Arial" w:cs="Arial"/>
          <w:sz w:val="20"/>
          <w:szCs w:val="20"/>
        </w:rPr>
        <w:t xml:space="preserve"> и ‘приоритетни </w:t>
      </w:r>
      <w:proofErr w:type="spellStart"/>
      <w:r>
        <w:rPr>
          <w:rFonts w:ascii="Arial" w:hAnsi="Arial" w:cs="Arial"/>
          <w:sz w:val="20"/>
          <w:szCs w:val="20"/>
        </w:rPr>
        <w:t>направления’</w:t>
      </w:r>
      <w:proofErr w:type="spellEnd"/>
      <w:r>
        <w:rPr>
          <w:rFonts w:ascii="Arial" w:hAnsi="Arial" w:cs="Arial"/>
          <w:sz w:val="20"/>
          <w:szCs w:val="20"/>
        </w:rPr>
        <w:t xml:space="preserve"> не се срещат. Разбираме, че в 80-те постоянни самостоятелни звена на БАН, покриващи плътно целия фронт на науката, са се разработвали 3415 проекта от 3719 учени. </w:t>
      </w:r>
      <w:r>
        <w:rPr>
          <w:rFonts w:ascii="Arial" w:hAnsi="Arial" w:cs="Arial"/>
          <w:b/>
          <w:bCs/>
          <w:sz w:val="20"/>
          <w:szCs w:val="20"/>
        </w:rPr>
        <w:t xml:space="preserve">Тези цифри говорят за поделени територии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дребнотемие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а не за обединени ефективни усилия в приоритетни направления.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Разбираме също, че 1161 от тези 3415 проекта (34%!) нямали никакво друго допълнително финансиране освен това за заплати и поддръжка. В самия отчет е казано: </w:t>
      </w:r>
      <w:r>
        <w:rPr>
          <w:rFonts w:ascii="Arial" w:hAnsi="Arial" w:cs="Arial"/>
          <w:i/>
          <w:iCs/>
          <w:sz w:val="20"/>
          <w:szCs w:val="20"/>
        </w:rPr>
        <w:t xml:space="preserve">„За изследователска дейност се разчиташе изцяло на договори и продукция”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стр</w:t>
      </w:r>
      <w:proofErr w:type="spellEnd"/>
      <w:r>
        <w:rPr>
          <w:rFonts w:ascii="Arial" w:hAnsi="Arial" w:cs="Arial"/>
          <w:sz w:val="20"/>
          <w:szCs w:val="20"/>
        </w:rPr>
        <w:t xml:space="preserve"> 120). Излиза, че тези проекти са само основание голям брой хора да са назначени на постоянен щат без всъщност да осъществяват изследователска дейност! В отчета, впрочем, и думата ‘</w:t>
      </w:r>
      <w:proofErr w:type="spellStart"/>
      <w:r>
        <w:rPr>
          <w:rFonts w:ascii="Arial" w:hAnsi="Arial" w:cs="Arial"/>
          <w:sz w:val="20"/>
          <w:szCs w:val="20"/>
        </w:rPr>
        <w:t>ефективност'</w:t>
      </w:r>
      <w:proofErr w:type="spellEnd"/>
      <w:r>
        <w:rPr>
          <w:rFonts w:ascii="Arial" w:hAnsi="Arial" w:cs="Arial"/>
          <w:sz w:val="20"/>
          <w:szCs w:val="20"/>
        </w:rPr>
        <w:t>, почти не се среща. Та за каква ефективност може да се говори при това положение?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Съгласно отчета, от 3719-те учени (с някаква степен и/или звание), осъществявали научните изследвания през 2006 г, 3717 са били на постоянен щат с постоянен трудов договор. Почти половината от тях (1830) са били нехабилитирани сътрудници на постоянен щат. Същевременно, броят на редовните и задочни докторанти е бил само 580. За каква мобилност може да се говори при това положение?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Трудно може да се добие представа за </w:t>
      </w:r>
      <w:proofErr w:type="spellStart"/>
      <w:r>
        <w:rPr>
          <w:rFonts w:ascii="Arial" w:hAnsi="Arial" w:cs="Arial"/>
          <w:sz w:val="20"/>
          <w:szCs w:val="20"/>
        </w:rPr>
        <w:t>публикационната</w:t>
      </w:r>
      <w:proofErr w:type="spellEnd"/>
      <w:r>
        <w:rPr>
          <w:rFonts w:ascii="Arial" w:hAnsi="Arial" w:cs="Arial"/>
          <w:sz w:val="20"/>
          <w:szCs w:val="20"/>
        </w:rPr>
        <w:t xml:space="preserve"> активност и ефективност на учените от БАН защото резултатите са представени с напълно несъпоставими с използваните в Европа и в развитите страни индикатори (показатели). Всъщност, за </w:t>
      </w:r>
      <w:proofErr w:type="spellStart"/>
      <w:r>
        <w:rPr>
          <w:rFonts w:ascii="Arial" w:hAnsi="Arial" w:cs="Arial"/>
          <w:sz w:val="20"/>
          <w:szCs w:val="20"/>
        </w:rPr>
        <w:t>публикационна</w:t>
      </w:r>
      <w:proofErr w:type="spellEnd"/>
      <w:r>
        <w:rPr>
          <w:rFonts w:ascii="Arial" w:hAnsi="Arial" w:cs="Arial"/>
          <w:sz w:val="20"/>
          <w:szCs w:val="20"/>
        </w:rPr>
        <w:t xml:space="preserve"> ефективност (</w:t>
      </w:r>
      <w:proofErr w:type="spellStart"/>
      <w:r>
        <w:rPr>
          <w:rFonts w:ascii="Arial" w:hAnsi="Arial" w:cs="Arial"/>
          <w:sz w:val="20"/>
          <w:szCs w:val="20"/>
        </w:rPr>
        <w:t>цитируемост</w:t>
      </w:r>
      <w:proofErr w:type="spellEnd"/>
      <w:r>
        <w:rPr>
          <w:rFonts w:ascii="Arial" w:hAnsi="Arial" w:cs="Arial"/>
          <w:sz w:val="20"/>
          <w:szCs w:val="20"/>
        </w:rPr>
        <w:t>) не са представени никакви данни и въобще не се говори.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Разбираме че през годината са излезли, с автори от БАН, 1930 научни статии в списания в чужбина и 1782 - в списания у нас. Нито дума, обаче, за </w:t>
      </w:r>
      <w:proofErr w:type="spellStart"/>
      <w:r>
        <w:rPr>
          <w:rFonts w:ascii="Arial" w:hAnsi="Arial" w:cs="Arial"/>
          <w:sz w:val="20"/>
          <w:szCs w:val="20"/>
        </w:rPr>
        <w:t>импакт-фактора</w:t>
      </w:r>
      <w:proofErr w:type="spellEnd"/>
      <w:r>
        <w:rPr>
          <w:rFonts w:ascii="Arial" w:hAnsi="Arial" w:cs="Arial"/>
          <w:sz w:val="20"/>
          <w:szCs w:val="20"/>
        </w:rPr>
        <w:t xml:space="preserve"> на публикуващите списания. Само 2-3 български списания имат някакъв </w:t>
      </w:r>
      <w:proofErr w:type="spellStart"/>
      <w:r>
        <w:rPr>
          <w:rFonts w:ascii="Arial" w:hAnsi="Arial" w:cs="Arial"/>
          <w:sz w:val="20"/>
          <w:szCs w:val="20"/>
        </w:rPr>
        <w:t>импакт</w:t>
      </w:r>
      <w:proofErr w:type="spellEnd"/>
      <w:r>
        <w:rPr>
          <w:rFonts w:ascii="Arial" w:hAnsi="Arial" w:cs="Arial"/>
          <w:sz w:val="20"/>
          <w:szCs w:val="20"/>
        </w:rPr>
        <w:t xml:space="preserve"> фактор. Списанията с </w:t>
      </w:r>
      <w:proofErr w:type="spellStart"/>
      <w:r>
        <w:rPr>
          <w:rFonts w:ascii="Arial" w:hAnsi="Arial" w:cs="Arial"/>
          <w:sz w:val="20"/>
          <w:szCs w:val="20"/>
        </w:rPr>
        <w:t>импакт-фактор</w:t>
      </w:r>
      <w:proofErr w:type="spellEnd"/>
      <w:r>
        <w:rPr>
          <w:rFonts w:ascii="Arial" w:hAnsi="Arial" w:cs="Arial"/>
          <w:sz w:val="20"/>
          <w:szCs w:val="20"/>
        </w:rPr>
        <w:t xml:space="preserve"> се индексират от ISI </w:t>
      </w:r>
      <w:proofErr w:type="spellStart"/>
      <w:r>
        <w:rPr>
          <w:rFonts w:ascii="Arial" w:hAnsi="Arial" w:cs="Arial"/>
          <w:sz w:val="20"/>
          <w:szCs w:val="20"/>
        </w:rPr>
        <w:t>Web</w:t>
      </w:r>
      <w:proofErr w:type="spellEnd"/>
      <w:r>
        <w:rPr>
          <w:rFonts w:ascii="Arial" w:hAnsi="Arial" w:cs="Arial"/>
          <w:sz w:val="20"/>
          <w:szCs w:val="20"/>
        </w:rPr>
        <w:t xml:space="preserve"> of Science. На запад се отчитат публикациите в тези списания, като обикновено, се посочват отделно публикациите в особено </w:t>
      </w:r>
      <w:proofErr w:type="spellStart"/>
      <w:r>
        <w:rPr>
          <w:rFonts w:ascii="Arial" w:hAnsi="Arial" w:cs="Arial"/>
          <w:sz w:val="20"/>
          <w:szCs w:val="20"/>
        </w:rPr>
        <w:t>реномирание</w:t>
      </w:r>
      <w:proofErr w:type="spellEnd"/>
      <w:r>
        <w:rPr>
          <w:rFonts w:ascii="Arial" w:hAnsi="Arial" w:cs="Arial"/>
          <w:sz w:val="20"/>
          <w:szCs w:val="20"/>
        </w:rPr>
        <w:t xml:space="preserve"> ‘</w:t>
      </w:r>
      <w:proofErr w:type="spellStart"/>
      <w:r>
        <w:rPr>
          <w:rFonts w:ascii="Arial" w:hAnsi="Arial" w:cs="Arial"/>
          <w:sz w:val="20"/>
          <w:szCs w:val="20"/>
        </w:rPr>
        <w:t>Science’</w:t>
      </w:r>
      <w:proofErr w:type="spellEnd"/>
      <w:r>
        <w:rPr>
          <w:rFonts w:ascii="Arial" w:hAnsi="Arial" w:cs="Arial"/>
          <w:sz w:val="20"/>
          <w:szCs w:val="20"/>
        </w:rPr>
        <w:t xml:space="preserve"> и ‘</w:t>
      </w:r>
      <w:proofErr w:type="spellStart"/>
      <w:r>
        <w:rPr>
          <w:rFonts w:ascii="Arial" w:hAnsi="Arial" w:cs="Arial"/>
          <w:sz w:val="20"/>
          <w:szCs w:val="20"/>
        </w:rPr>
        <w:t>Nature’</w:t>
      </w:r>
      <w:proofErr w:type="spellEnd"/>
      <w:r>
        <w:rPr>
          <w:rFonts w:ascii="Arial" w:hAnsi="Arial" w:cs="Arial"/>
          <w:sz w:val="20"/>
          <w:szCs w:val="20"/>
        </w:rPr>
        <w:t xml:space="preserve">. Моята справка показа, че през 2006 г в ISI </w:t>
      </w:r>
      <w:proofErr w:type="spellStart"/>
      <w:r>
        <w:rPr>
          <w:rFonts w:ascii="Arial" w:hAnsi="Arial" w:cs="Arial"/>
          <w:sz w:val="20"/>
          <w:szCs w:val="20"/>
        </w:rPr>
        <w:t>Web</w:t>
      </w:r>
      <w:proofErr w:type="spellEnd"/>
      <w:r>
        <w:rPr>
          <w:rFonts w:ascii="Arial" w:hAnsi="Arial" w:cs="Arial"/>
          <w:sz w:val="20"/>
          <w:szCs w:val="20"/>
        </w:rPr>
        <w:t xml:space="preserve"> of Science са били индексирани 894 публикации с автори от БАН (0.24 на 1 учен). Може да се заключи, че учените от БАН са направили през годината 2818 публикации в списания без </w:t>
      </w:r>
      <w:proofErr w:type="spellStart"/>
      <w:r>
        <w:rPr>
          <w:rFonts w:ascii="Arial" w:hAnsi="Arial" w:cs="Arial"/>
          <w:sz w:val="20"/>
          <w:szCs w:val="20"/>
        </w:rPr>
        <w:t>импакт-фактор</w:t>
      </w:r>
      <w:proofErr w:type="spellEnd"/>
      <w:r>
        <w:rPr>
          <w:rFonts w:ascii="Arial" w:hAnsi="Arial" w:cs="Arial"/>
          <w:sz w:val="20"/>
          <w:szCs w:val="20"/>
        </w:rPr>
        <w:t xml:space="preserve"> (75.9% спрямо всичките 3712). Това говори за погрешна и порочна </w:t>
      </w:r>
      <w:proofErr w:type="spellStart"/>
      <w:r>
        <w:rPr>
          <w:rFonts w:ascii="Arial" w:hAnsi="Arial" w:cs="Arial"/>
          <w:sz w:val="20"/>
          <w:szCs w:val="20"/>
        </w:rPr>
        <w:t>публикационна</w:t>
      </w:r>
      <w:proofErr w:type="spellEnd"/>
      <w:r>
        <w:rPr>
          <w:rFonts w:ascii="Arial" w:hAnsi="Arial" w:cs="Arial"/>
          <w:sz w:val="20"/>
          <w:szCs w:val="20"/>
        </w:rPr>
        <w:t xml:space="preserve"> активност, при която 3/4 от публикациите нямат практически никакъв ефект. 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Данните за патентната активност и ефективност също се оказват неразбираеми и несъпоставими с тези за други страни и институции (въпреки че в текста се твърди противното). Нормално, би трябвало да намерим данни за броя на издадените патенти (от национална и международни агенции), за броя на закупените и за тяхното съотношение. В замяна на това намираме данни ОБЩО – „за подадени заявки и заявки в процедура”. Иди че разбери колко патенти са били издадени. За закупени патенти въобще не се говори.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Всякакви </w:t>
      </w:r>
      <w:r>
        <w:rPr>
          <w:rFonts w:ascii="Arial" w:hAnsi="Arial" w:cs="Arial"/>
          <w:b/>
          <w:bCs/>
          <w:sz w:val="20"/>
          <w:szCs w:val="20"/>
        </w:rPr>
        <w:t xml:space="preserve">международни </w:t>
      </w:r>
      <w:r>
        <w:rPr>
          <w:rFonts w:ascii="Arial" w:hAnsi="Arial" w:cs="Arial"/>
          <w:sz w:val="20"/>
          <w:szCs w:val="20"/>
        </w:rPr>
        <w:t>награди и отличия, получени от учените през годината, са важен елемент на годишните отчети на научните институции. Такива данни не могат да се намерят в отчета на БАН – както в раздела за академиците и член-кореспондентите, така и в този за участие в международни организации, което говори че такива практически няма.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Годишните отчети на публичните организации би трябвало да съдържат </w:t>
      </w:r>
      <w:r>
        <w:rPr>
          <w:rFonts w:ascii="Arial" w:hAnsi="Arial" w:cs="Arial"/>
          <w:b/>
          <w:bCs/>
          <w:sz w:val="20"/>
          <w:szCs w:val="20"/>
        </w:rPr>
        <w:t>информация и оценка за дейността на органите за управление.</w:t>
      </w:r>
      <w:r>
        <w:rPr>
          <w:rFonts w:ascii="Arial" w:hAnsi="Arial" w:cs="Arial"/>
          <w:sz w:val="20"/>
          <w:szCs w:val="20"/>
        </w:rPr>
        <w:t xml:space="preserve"> Очевидно, това не се отнася за БАН. В отчета няма нито дума за дейността (а още по-малко пък оценка на тази дейност) на Общото събрание  и Управителният съвет. А самото Ръководство (през годината Главния научен секретар стана и Зам.председател на БАН) е изключено от Отчета като спуснато от Бога, чиито действия и решения не подлежат на отчет, а още по-малко – на отговорност.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br/>
        <w:t xml:space="preserve">Може да се заключи, че учените от БАН не само че не са „осъществили успешна </w:t>
      </w:r>
      <w:r>
        <w:rPr>
          <w:rFonts w:ascii="Arial" w:hAnsi="Arial" w:cs="Arial"/>
          <w:sz w:val="20"/>
          <w:szCs w:val="20"/>
        </w:rPr>
        <w:lastRenderedPageBreak/>
        <w:t xml:space="preserve">евроинтеграция”, но че не са скъсали със стила и методите от времето на комунистическия тоталитаризъм. Годишният отчет на БАН за 2006 г много малко се отличава от годишните отчети, предназначени „за служебно ползване”, отпреди 20 години. Отчетът не прилича на отчет на </w:t>
      </w:r>
      <w:r>
        <w:rPr>
          <w:rFonts w:ascii="Arial" w:hAnsi="Arial" w:cs="Arial"/>
          <w:b/>
          <w:bCs/>
          <w:sz w:val="20"/>
          <w:szCs w:val="20"/>
        </w:rPr>
        <w:t>публична организация</w:t>
      </w:r>
      <w:r>
        <w:rPr>
          <w:rFonts w:ascii="Arial" w:hAnsi="Arial" w:cs="Arial"/>
          <w:sz w:val="20"/>
          <w:szCs w:val="20"/>
        </w:rPr>
        <w:t>. БАН се поставя в позицията на подслонила много номенклатурни кадри държавна институция, без да си дава сметка, че сега трябва да служи не на властта, а на обществото. Оттук произтича и „незачитането и неуважението” към нея, което тя усеща, но не желае да обясни.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Годишният отчет на БАН за 2006 всъщност ясно показва, че организацията и управлението на Академията са поставени на по-различни основи в сравнение с европейските научно-изследователски институции. Колкото и да е прикрито, личи си че не повече от 30-40% от учените в БАН участват в Рамковите програми и могат да се вместят в европейското изследователско пространство. Отчетът показва крещящата нужда от реформи!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554C20" w:rsidRDefault="00554C20" w:rsidP="00554C20">
      <w:pPr>
        <w:pStyle w:val="ygrps-yiv-1954157697msonormal"/>
        <w:spacing w:before="0" w:beforeAutospacing="0" w:after="0" w:afterAutospacing="0"/>
      </w:pPr>
      <w:proofErr w:type="spellStart"/>
      <w:r>
        <w:rPr>
          <w:rFonts w:ascii="Arial" w:hAnsi="Arial" w:cs="Arial"/>
          <w:sz w:val="20"/>
          <w:szCs w:val="20"/>
        </w:rPr>
        <w:t>Лазарин</w:t>
      </w:r>
      <w:proofErr w:type="spellEnd"/>
      <w:r>
        <w:rPr>
          <w:rFonts w:ascii="Arial" w:hAnsi="Arial" w:cs="Arial"/>
          <w:sz w:val="20"/>
          <w:szCs w:val="20"/>
        </w:rPr>
        <w:t xml:space="preserve"> Лазаров</w:t>
      </w:r>
      <w:r>
        <w:rPr>
          <w:rFonts w:ascii="Arial" w:hAnsi="Arial" w:cs="Arial"/>
          <w:sz w:val="20"/>
          <w:szCs w:val="20"/>
        </w:rPr>
        <w:br/>
        <w:t>©</w:t>
      </w:r>
      <w:proofErr w:type="spellStart"/>
      <w:r>
        <w:rPr>
          <w:rFonts w:ascii="Arial" w:hAnsi="Arial" w:cs="Arial"/>
          <w:sz w:val="20"/>
          <w:szCs w:val="20"/>
        </w:rPr>
        <w:t>bulgarianscienceproblems</w:t>
      </w:r>
      <w:proofErr w:type="spellEnd"/>
    </w:p>
    <w:p w:rsidR="001A31EA" w:rsidRPr="00554C20" w:rsidRDefault="00554C20">
      <w:pPr>
        <w:rPr>
          <w:lang w:val="en-US"/>
        </w:rPr>
      </w:pPr>
      <w:r>
        <w:rPr>
          <w:lang w:val="en-US"/>
        </w:rPr>
        <w:t xml:space="preserve"> </w:t>
      </w:r>
    </w:p>
    <w:sectPr w:rsidR="001A31EA" w:rsidRPr="00554C20" w:rsidSect="001A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C20"/>
    <w:rsid w:val="001A31EA"/>
    <w:rsid w:val="0055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C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4C20"/>
    <w:rPr>
      <w:b/>
      <w:bCs/>
    </w:rPr>
  </w:style>
  <w:style w:type="paragraph" w:customStyle="1" w:styleId="ygrps-yiv-1954157697msonormal">
    <w:name w:val="ygrps-yiv-1954157697msonormal"/>
    <w:basedOn w:val="Normal"/>
    <w:rsid w:val="0055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.bg/basnews/Otchet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2019-12-10T02:15:00Z</dcterms:created>
  <dcterms:modified xsi:type="dcterms:W3CDTF">2019-12-10T02:16:00Z</dcterms:modified>
</cp:coreProperties>
</file>