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5A" w:rsidRPr="00C46DEF" w:rsidRDefault="003C4B5A" w:rsidP="003C4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БАН МОЖЕ ДА СЕ ОПРАВИ САМО С НОВ ЗАКОН </w:t>
      </w:r>
    </w:p>
    <w:p w:rsidR="003C4B5A" w:rsidRPr="00C46DEF" w:rsidRDefault="003C4B5A" w:rsidP="003C4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Държавата ясно е разбрала, че е необходима съществена промяна в начина на финансиране на науката у нас. Но такава промяна изисква и адекватна промяна в институционалната среда. Докато при университетите, макар и бавно и мъчително, постепенно се прокарват реформи, при БАН нещата са стигнали задънена улица. В БАН не са склонни да направят и най-малката реформа, която би могла да наруши статуквото – въпреки финансовия натиск, въпреки натиска, произтичащ от европейската интеграция, въпреки ниските заплати и лоша материална база. Те знаят че сегашното финансиране не може да бъде прекъснато и че законово са облечени в пълна автономия. И действително, не може да се очаква, че ще започнат сами да се уволняват, да се отказват от ръководни постове, да се закриват, да се отчитат пред някого, да допускат външни оценители.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При това положение, </w:t>
      </w:r>
      <w:proofErr w:type="spellStart"/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единсвеното</w:t>
      </w:r>
      <w:proofErr w:type="spellEnd"/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, което държавата може да направи, е да промени закона.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Сегашният Закон за БАН е едно голямо недомислие. С него корпусът на академиците и член-кореспондентите бе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отсранен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механично от управлението на Академията и заменен с популистко Общо събрание, като хабилитираните учени станаха също членове на Академията. Останалата организация и структура бяха запазени. По този начин управлението се лиши от публичност, а научната политика остана без управление.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БАН стана една напълно затворена система без отчетност и отговорности.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БАН не възприе нито един от елементите на организация и управление на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публична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организация. Причината за отстраняването на академиците и член-кореспондентите беше, че те (като цяло), в условията на тоталитаризъм, се бяха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полиитически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компрометирали. Сега, след близо 20 години, този корпус би бил радикално обновен ако бе провеждана разумна политика на ограничено нарастване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само на базата на чисто научни постижения. 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За съжаление, това не се получи. Просперирали през времето на тоталитаризма администратори (включително бивши партийни секретари и вероятни ДС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сутрудници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) масово навлязоха в този корпус и запазиха неговия облик на сборище на номенклатурни кадри от миналото. Ако този корпус беше изчистен научен орган, нещата можеха да се оправят с възвръщането на неговата роля в управлението на БАН.  Тъй като нещата не са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назряли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за такава стъпка, необходимите законодателни промени трябва да бъдат насочени към законово определяне на БАН като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публична организация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с публичен борд и произтичащите от това контрол и отчетност. 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(Една друга възможност е БАН да стане чисто държавна институция - подразделение на МОН. Такъв бе подхода на Руското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првителство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спрямо РАН миналата година, но този подход срещна много критики от международната научна общественост). 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Какво трябва да се измени в Закона за БАН?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3C4B5A" w:rsidRPr="00C46DEF" w:rsidRDefault="003C4B5A" w:rsidP="003C4B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Да се определи създаването на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Публичен контролен борд (настоятелство) на БАН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, който да упражнява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външен 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контрол на дейността на Академията, включително по отношение на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целесъобразността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на решенията и изразходването на бюджетните средства. Членове на борда да бъдат видни общественици, представители на едрия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наукоемък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бизнес, на определени министерства и на Съвета на ректорите,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назначавани 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>от Председателя на Министерския съвет.   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br/>
        <w:t> </w:t>
      </w:r>
    </w:p>
    <w:p w:rsidR="003C4B5A" w:rsidRPr="00C46DEF" w:rsidRDefault="003C4B5A" w:rsidP="003C4B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Да се създаде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Върховен академичен съвет, 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>които да определя научната политика (би могло да се състои от председателите на институтските научни съвети).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br/>
        <w:t> </w:t>
      </w:r>
    </w:p>
    <w:p w:rsidR="003C4B5A" w:rsidRPr="00C46DEF" w:rsidRDefault="003C4B5A" w:rsidP="003C4B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Членовете на Общото събрание на БАН и на институтските научни съвети да бъдат избирани само от членове на Академията (академици, чл.кореспонденти + хабилитирани учени).   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br/>
        <w:t> </w:t>
      </w:r>
    </w:p>
    <w:p w:rsidR="003C4B5A" w:rsidRPr="00C46DEF" w:rsidRDefault="003C4B5A" w:rsidP="003C4B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Само половината от членовете на УС да бъдат избирани от ОС, а другата половина да бъдат назначавани от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Министера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на образованието и науката.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br/>
        <w:t> </w:t>
      </w:r>
    </w:p>
    <w:p w:rsidR="003C4B5A" w:rsidRPr="00C46DEF" w:rsidRDefault="003C4B5A" w:rsidP="003C4B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БАН да се задължи законово да провежда периодична атестация на институтите си от </w:t>
      </w:r>
      <w:r w:rsidRPr="00C46DEF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външни 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t>независими оценители.</w:t>
      </w:r>
      <w:r w:rsidRPr="00C46DEF">
        <w:rPr>
          <w:rFonts w:ascii="Arial" w:eastAsia="Times New Roman" w:hAnsi="Arial" w:cs="Arial"/>
          <w:sz w:val="20"/>
          <w:szCs w:val="20"/>
          <w:lang w:eastAsia="bg-BG"/>
        </w:rPr>
        <w:br/>
        <w:t> </w:t>
      </w:r>
    </w:p>
    <w:p w:rsidR="003C4B5A" w:rsidRPr="00C46DEF" w:rsidRDefault="003C4B5A" w:rsidP="003C4B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lastRenderedPageBreak/>
        <w:t>Да се определи заплащането на нехабилитираните научни сътрудници да става само със средства от проектно финансиране с временни трудови договори.   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С такива законови изменения БАН ще заприлича на публична организация – Национален изследователски център. Академичната автономия ще се запази, но ще се сложи край на пълната затвореност, на липсата на отчетност и отговорности пред държавата и обществото. Разбира се, държавата трябва да продължи с утвърждаването на програмното финансиране, със стимулиране на подобряването на материалната база и на уедрени елитни звена, с изработване на национална стратегия за науката, с въдворяването на Лисабонската стратегия и директивите на ‘Зелената </w:t>
      </w: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книга’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>.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46DEF">
        <w:rPr>
          <w:rFonts w:ascii="Arial" w:eastAsia="Times New Roman" w:hAnsi="Arial" w:cs="Arial"/>
          <w:sz w:val="20"/>
          <w:szCs w:val="20"/>
          <w:lang w:eastAsia="bg-BG"/>
        </w:rPr>
        <w:t>Лазарин</w:t>
      </w:r>
      <w:proofErr w:type="spellEnd"/>
      <w:r w:rsidRPr="00C46DEF">
        <w:rPr>
          <w:rFonts w:ascii="Arial" w:eastAsia="Times New Roman" w:hAnsi="Arial" w:cs="Arial"/>
          <w:sz w:val="20"/>
          <w:szCs w:val="20"/>
          <w:lang w:eastAsia="bg-BG"/>
        </w:rPr>
        <w:t xml:space="preserve"> Лазаров</w:t>
      </w:r>
    </w:p>
    <w:p w:rsidR="003C4B5A" w:rsidRPr="00C46DEF" w:rsidRDefault="003C4B5A" w:rsidP="003C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DEF">
        <w:rPr>
          <w:rFonts w:ascii="Arial" w:eastAsia="Times New Roman" w:hAnsi="Arial" w:cs="Arial"/>
          <w:sz w:val="20"/>
          <w:szCs w:val="20"/>
          <w:lang w:eastAsia="bg-BG"/>
        </w:rPr>
        <w:t>©</w:t>
      </w:r>
      <w:proofErr w:type="spellStart"/>
      <w:r w:rsidRPr="00C46DEF">
        <w:rPr>
          <w:rFonts w:ascii="Arial" w:eastAsia="Times New Roman" w:hAnsi="Arial" w:cs="Arial"/>
          <w:i/>
          <w:iCs/>
          <w:sz w:val="20"/>
          <w:szCs w:val="20"/>
          <w:lang w:eastAsia="bg-BG"/>
        </w:rPr>
        <w:t>bulgarianscienceproblems</w:t>
      </w:r>
      <w:proofErr w:type="spellEnd"/>
    </w:p>
    <w:p w:rsidR="001A31EA" w:rsidRPr="003C4B5A" w:rsidRDefault="003C4B5A">
      <w:pPr>
        <w:rPr>
          <w:lang w:val="en-US"/>
        </w:rPr>
      </w:pPr>
      <w:r>
        <w:rPr>
          <w:lang w:val="en-US"/>
        </w:rPr>
        <w:t xml:space="preserve"> </w:t>
      </w:r>
    </w:p>
    <w:sectPr w:rsidR="001A31EA" w:rsidRPr="003C4B5A" w:rsidSect="001A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2FC"/>
    <w:multiLevelType w:val="multilevel"/>
    <w:tmpl w:val="F582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B5A"/>
    <w:rsid w:val="001A31EA"/>
    <w:rsid w:val="003C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2019-12-10T02:21:00Z</dcterms:created>
  <dcterms:modified xsi:type="dcterms:W3CDTF">2019-12-10T02:22:00Z</dcterms:modified>
</cp:coreProperties>
</file>