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9" w:rsidRDefault="00C60DB9" w:rsidP="00C60DB9">
      <w:pPr>
        <w:pStyle w:val="ygrps-yiv-1720309215msonormal"/>
        <w:spacing w:after="0" w:afterAutospacing="0"/>
        <w:jc w:val="right"/>
      </w:pPr>
      <w:r>
        <w:rPr>
          <w:rFonts w:ascii="Arial" w:hAnsi="Arial" w:cs="Arial"/>
        </w:rPr>
        <w:t>До</w:t>
      </w:r>
    </w:p>
    <w:p w:rsidR="00C60DB9" w:rsidRDefault="00C60DB9" w:rsidP="00C60DB9">
      <w:pPr>
        <w:pStyle w:val="ygrps-yiv-1720309215msonormal"/>
        <w:spacing w:after="0" w:afterAutospacing="0"/>
        <w:jc w:val="right"/>
      </w:pPr>
      <w:r>
        <w:rPr>
          <w:rFonts w:ascii="Arial" w:hAnsi="Arial" w:cs="Arial"/>
        </w:rPr>
        <w:t>Председателя на Комисията по образованието и науката на НС</w:t>
      </w:r>
    </w:p>
    <w:p w:rsidR="00C60DB9" w:rsidRDefault="00C60DB9" w:rsidP="00C60DB9">
      <w:pPr>
        <w:pStyle w:val="ygrps-yiv-1720309215msonormal"/>
        <w:spacing w:after="0" w:afterAutospacing="0"/>
        <w:jc w:val="right"/>
      </w:pPr>
      <w:r>
        <w:rPr>
          <w:rFonts w:ascii="Arial" w:hAnsi="Arial" w:cs="Arial"/>
        </w:rPr>
        <w:t>Г-жа МИЛЕНА ДАМЯНОВА</w:t>
      </w:r>
    </w:p>
    <w:p w:rsidR="00C60DB9" w:rsidRDefault="00C60DB9" w:rsidP="00C60DB9">
      <w:pPr>
        <w:pStyle w:val="ygrps-yiv-1720309215msonormal"/>
        <w:spacing w:after="0" w:afterAutospacing="0"/>
        <w:jc w:val="center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  <w:jc w:val="center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  <w:jc w:val="center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>КРИТИЧНИ БЕЛЕЖКИ</w:t>
      </w:r>
    </w:p>
    <w:p w:rsidR="00C60DB9" w:rsidRDefault="00C60DB9" w:rsidP="00C60DB9">
      <w:pPr>
        <w:pStyle w:val="ygrps-yiv-1720309215msonormal"/>
        <w:spacing w:after="0" w:afterAutospacing="0"/>
        <w:jc w:val="center"/>
      </w:pPr>
      <w:r>
        <w:rPr>
          <w:rFonts w:ascii="Arial" w:hAnsi="Arial" w:cs="Arial"/>
        </w:rPr>
        <w:t xml:space="preserve">върху ‘Годишен доклад за дейността на БАН, 2018 </w:t>
      </w:r>
      <w:proofErr w:type="spellStart"/>
      <w:r>
        <w:rPr>
          <w:rFonts w:ascii="Arial" w:hAnsi="Arial" w:cs="Arial"/>
        </w:rPr>
        <w:t>г’</w:t>
      </w:r>
      <w:proofErr w:type="spellEnd"/>
      <w:r>
        <w:rPr>
          <w:rFonts w:ascii="Arial" w:hAnsi="Arial" w:cs="Arial"/>
        </w:rPr>
        <w:t>, представен за одобрение на Комисията за наука и образование на НС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от ЛАЗАРИН ЛАЗАРОВ, д-р на химическите науки, основател и </w:t>
      </w:r>
      <w:proofErr w:type="spellStart"/>
      <w:r>
        <w:rPr>
          <w:rFonts w:ascii="Arial" w:hAnsi="Arial" w:cs="Arial"/>
        </w:rPr>
        <w:t>модератор</w:t>
      </w:r>
      <w:proofErr w:type="spellEnd"/>
      <w:r>
        <w:rPr>
          <w:rFonts w:ascii="Arial" w:hAnsi="Arial" w:cs="Arial"/>
        </w:rPr>
        <w:t xml:space="preserve"> на сайт</w:t>
      </w:r>
      <w:r>
        <w:rPr>
          <w:rFonts w:ascii="Arial" w:hAnsi="Arial" w:cs="Arial"/>
          <w:lang w:val="en-US"/>
        </w:rPr>
        <w:t xml:space="preserve">a </w:t>
      </w:r>
      <w:proofErr w:type="spellStart"/>
      <w:r>
        <w:rPr>
          <w:rFonts w:ascii="Arial" w:hAnsi="Arial" w:cs="Arial"/>
          <w:i/>
          <w:iCs/>
          <w:lang w:val="en-US"/>
        </w:rPr>
        <w:t>bulgarianscienceproblems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 xml:space="preserve">30 г. </w:t>
      </w:r>
      <w:r>
        <w:rPr>
          <w:rFonts w:ascii="Arial" w:hAnsi="Arial" w:cs="Arial"/>
        </w:rPr>
        <w:t>работил в БАН)</w:t>
      </w:r>
      <w:r>
        <w:rPr>
          <w:rFonts w:ascii="Arial" w:hAnsi="Arial" w:cs="Arial"/>
          <w:i/>
          <w:iCs/>
        </w:rPr>
        <w:t xml:space="preserve"> </w:t>
      </w:r>
    </w:p>
    <w:p w:rsidR="00C60DB9" w:rsidRDefault="00C60DB9" w:rsidP="00C60DB9">
      <w:pPr>
        <w:pStyle w:val="ygrps-yiv-1720309215msonormal"/>
        <w:spacing w:after="0" w:afterAutospacing="0"/>
        <w:jc w:val="center"/>
      </w:pPr>
      <w:r>
        <w:rPr>
          <w:rFonts w:ascii="Arial" w:hAnsi="Arial" w:cs="Arial"/>
          <w:lang w:val="en-US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Уважаема</w:t>
      </w:r>
      <w:proofErr w:type="spellEnd"/>
      <w:r>
        <w:rPr>
          <w:rFonts w:ascii="Arial" w:hAnsi="Arial" w:cs="Arial"/>
          <w:lang w:val="en-US"/>
        </w:rPr>
        <w:t xml:space="preserve"> г-</w:t>
      </w:r>
      <w:proofErr w:type="spellStart"/>
      <w:r>
        <w:rPr>
          <w:rFonts w:ascii="Arial" w:hAnsi="Arial" w:cs="Arial"/>
          <w:lang w:val="en-US"/>
        </w:rPr>
        <w:t>жо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Председател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Комисията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наука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образование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НС!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Преди да направя критични бележки върху дейността на БАН през 2018 г съгласно представения на Комисията доклад, искам да обърна внимание на две обстоятелства, които поставят под съмнение съответствието на доклада с изискванията на Закона за БАН:</w:t>
      </w:r>
    </w:p>
    <w:p w:rsidR="00C60DB9" w:rsidRDefault="00C60DB9" w:rsidP="00C60DB9">
      <w:pPr>
        <w:pStyle w:val="ygrps-yiv-1720309215msolistparagraph"/>
        <w:spacing w:after="0" w:afterAutospacing="0"/>
        <w:ind w:left="765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Докладът не е съгласуван със Съвета на настоятелите на БАН, съгласно изискванията на Закона;</w:t>
      </w:r>
    </w:p>
    <w:p w:rsidR="00C60DB9" w:rsidRDefault="00C60DB9" w:rsidP="00C60DB9">
      <w:pPr>
        <w:pStyle w:val="ygrps-yiv-1720309215msolistparagraph"/>
        <w:spacing w:after="0" w:afterAutospacing="0"/>
        <w:ind w:left="765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Докладът не съдържа никакви данни за Общността на академиците и член-кореспондентите (</w:t>
      </w:r>
      <w:proofErr w:type="spellStart"/>
      <w:r>
        <w:rPr>
          <w:rFonts w:ascii="Arial" w:hAnsi="Arial" w:cs="Arial"/>
        </w:rPr>
        <w:t>респ</w:t>
      </w:r>
      <w:proofErr w:type="spellEnd"/>
      <w:r>
        <w:rPr>
          <w:rFonts w:ascii="Arial" w:hAnsi="Arial" w:cs="Arial"/>
        </w:rPr>
        <w:t>, събрание и отделения), които съгласно Закона и Устава са базовата част на научния състав на Академията.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br/>
        <w:t xml:space="preserve">Считам че във връзка с тези обстоятелства Комисията трябва да вземе отношение към факта че БАН системно не спазва Закона за БАН, съгласно който Съветът на настоятелите трябва да заседава не по-малко веднъж на три месеца с функции да съгласува научните планове и отчетите на БАН, да получава на всеки 6 месеца финансов отчет от всички звена, да контролира разходването на бюджетната субсидия и стопанисването да собствеността, да анализира на всеки две години получените резултати на институтите, а на всеки три години – резултатите от атестирането на учените, както и други </w:t>
      </w:r>
      <w:r>
        <w:rPr>
          <w:rFonts w:ascii="Arial" w:hAnsi="Arial" w:cs="Arial"/>
        </w:rPr>
        <w:lastRenderedPageBreak/>
        <w:t>контролни функции. Дейността на Съвета е особено занемарена след 2014 г, последното редовно заседание е през април 2018 г.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Комисията би трябвало да обърне внимание и на друг системен проблем. Управлението на БАН не съответства на членството, корпусът на академиците и член-кореспондентите е оставен без функции и непредставен в управлението (80% от академиците и член-кореспондентите (пенсионираните и работещите извън БАН) не могат да участват в управлението). Това положение е ненормално и може да бъде само временно. При това, БАН се управлява без върховен научен орган, който да определя научната политика и да упражнява научен контрол. Автономните институти са обединени единствено от бюджетното финансиране и функциите на централното управление се свеждат до голяма степен само в разпределението на това финансиране.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 xml:space="preserve">Характерно за годишните отчети на БАН е че съдържат приповдигнати самооценки и забулване на слабостите. Ще посоча някои неточности в интерпретацията на представения фактически материал, както и въпроси които също би трябвало да се включат в настоящия отчет. 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 xml:space="preserve">В доклада се твърди че приетата през отчетната година Стратегия за развитие на БАН до 2030 г стои </w:t>
      </w:r>
      <w:r>
        <w:rPr>
          <w:rFonts w:ascii="Arial" w:hAnsi="Arial" w:cs="Arial"/>
          <w:i/>
          <w:iCs/>
        </w:rPr>
        <w:t>„в унисон”</w:t>
      </w:r>
      <w:r>
        <w:rPr>
          <w:rFonts w:ascii="Arial" w:hAnsi="Arial" w:cs="Arial"/>
        </w:rPr>
        <w:t xml:space="preserve"> с Националната стратегия за научните изследвания 2017-2030 г. Всъщност, налице са съществени разминавания между тези две стратегии. Докато Националната стратегия е базирана на заключението че у нас е налице </w:t>
      </w:r>
      <w:r>
        <w:rPr>
          <w:rFonts w:ascii="Arial" w:hAnsi="Arial" w:cs="Arial"/>
          <w:i/>
          <w:iCs/>
        </w:rPr>
        <w:t>„устойчив спад в областта на научните изследвания”</w:t>
      </w:r>
      <w:r>
        <w:rPr>
          <w:rFonts w:ascii="Arial" w:hAnsi="Arial" w:cs="Arial"/>
        </w:rPr>
        <w:t xml:space="preserve"> и цели  „</w:t>
      </w:r>
      <w:r>
        <w:rPr>
          <w:rFonts w:ascii="Arial" w:hAnsi="Arial" w:cs="Arial"/>
          <w:i/>
          <w:iCs/>
        </w:rPr>
        <w:t>устойчиво възстановяване на международните позиции на страната по количество и качество на международно видимата научна продукция”</w:t>
      </w:r>
      <w:r>
        <w:rPr>
          <w:rFonts w:ascii="Arial" w:hAnsi="Arial" w:cs="Arial"/>
        </w:rPr>
        <w:t xml:space="preserve">, стратегията на БАН е базирана на твърдението че </w:t>
      </w:r>
      <w:r>
        <w:rPr>
          <w:rFonts w:ascii="Arial" w:hAnsi="Arial" w:cs="Arial"/>
          <w:i/>
          <w:iCs/>
        </w:rPr>
        <w:t>„научната продукция на БАН е от високо качество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по международни стандарти”.</w:t>
      </w:r>
      <w:r>
        <w:rPr>
          <w:rFonts w:ascii="Arial" w:hAnsi="Arial" w:cs="Arial"/>
        </w:rPr>
        <w:t xml:space="preserve"> Националната стратегия преследва реформи, предвидени са промени  в нормативната база, а приетата от БАН стратегия не е за реформи, а за развитие и оптимизиране при твърдо запазване на организацията, управлението и структурата.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 xml:space="preserve">БАН участва успешно в ОПНОИР но това не доказва </w:t>
      </w:r>
      <w:proofErr w:type="spellStart"/>
      <w:r>
        <w:rPr>
          <w:rFonts w:ascii="Arial" w:hAnsi="Arial" w:cs="Arial"/>
        </w:rPr>
        <w:t>приоритизиране</w:t>
      </w:r>
      <w:proofErr w:type="spellEnd"/>
      <w:r>
        <w:rPr>
          <w:rFonts w:ascii="Arial" w:hAnsi="Arial" w:cs="Arial"/>
        </w:rPr>
        <w:t xml:space="preserve"> в духа на Националната стратегия. Целият фронт на науката е равномерно покрит тематично от многобройните секции и лаборатории на институтите. На всеки двама хабилитирани се падат около 3 научни проекта. В отчета не се коментира съотношението на броя на научните проекти към броя на учените, което говори за липса на </w:t>
      </w:r>
      <w:proofErr w:type="spellStart"/>
      <w:r>
        <w:rPr>
          <w:rFonts w:ascii="Arial" w:hAnsi="Arial" w:cs="Arial"/>
        </w:rPr>
        <w:t>приоритизиране</w:t>
      </w:r>
      <w:proofErr w:type="spellEnd"/>
      <w:r>
        <w:rPr>
          <w:rFonts w:ascii="Arial" w:hAnsi="Arial" w:cs="Arial"/>
        </w:rPr>
        <w:t xml:space="preserve"> и концентрация на силите.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lastRenderedPageBreak/>
        <w:t xml:space="preserve">Данните показват много слабо участие на БАН в рамковите програми на ЕС, но това не е отразено в отчета. Общата договорирана сума от участието в програма ‘Хоризонт 2020’ е само около 8 </w:t>
      </w:r>
      <w:proofErr w:type="spellStart"/>
      <w:r>
        <w:rPr>
          <w:rFonts w:ascii="Arial" w:hAnsi="Arial" w:cs="Arial"/>
        </w:rPr>
        <w:t>млн</w:t>
      </w:r>
      <w:proofErr w:type="spellEnd"/>
      <w:r>
        <w:rPr>
          <w:rFonts w:ascii="Arial" w:hAnsi="Arial" w:cs="Arial"/>
        </w:rPr>
        <w:t xml:space="preserve"> евро – това е само една десета от и без това малко привлечените средства от български организации.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Въпреки голямата автономност и независимост на институтите финансовият отчет на БАН  е сумиран за цялата академия. Приходите и разходите са представени по пера, но не и по институти.  Разпределението на приходите (и специално допълнителното финансиране) по институти би показало разлики в тяхната ефективност.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През годината бяха избрани трима нови академици и 10 нови член-кореспонденти. Няма и дума за това в отчета, а този факт би трябвало да отразява научни постижения и развитие.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 xml:space="preserve">През годината  Националният институт по метеорология и хидрология се разбунтува и отдели от БАН след раздор при разпределението на държавната субсидия. Според отчета протестите на учените от този институт би трябвало да бъдат адресирани към държавните институции финансиращи академията, а не към ръководството на БАН защото бюджетната субсидия за 2018 г била крайно недостатъчна. Без необходимата база, изтъквайки  необоснована необходимост за поддържане на </w:t>
      </w:r>
      <w:r>
        <w:rPr>
          <w:rFonts w:ascii="Arial" w:hAnsi="Arial" w:cs="Arial"/>
          <w:i/>
          <w:iCs/>
        </w:rPr>
        <w:t xml:space="preserve">комплексен </w:t>
      </w:r>
      <w:r>
        <w:rPr>
          <w:rFonts w:ascii="Arial" w:hAnsi="Arial" w:cs="Arial"/>
        </w:rPr>
        <w:t xml:space="preserve">научен фронт, БАН си създаде нов институт на мястото на отделения. 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В крайното, представено с удебелен шрифт, заключение на отчета се твърди че „</w:t>
      </w:r>
      <w:r>
        <w:rPr>
          <w:rFonts w:ascii="Arial" w:hAnsi="Arial" w:cs="Arial"/>
          <w:i/>
          <w:iCs/>
        </w:rPr>
        <w:t xml:space="preserve">научните постижения на БАН са значително над средното световно ниво”. </w:t>
      </w:r>
      <w:r>
        <w:rPr>
          <w:rFonts w:ascii="Arial" w:hAnsi="Arial" w:cs="Arial"/>
        </w:rPr>
        <w:t xml:space="preserve">Отчетът не съдържа </w:t>
      </w:r>
      <w:proofErr w:type="spellStart"/>
      <w:r>
        <w:rPr>
          <w:rFonts w:ascii="Arial" w:hAnsi="Arial" w:cs="Arial"/>
        </w:rPr>
        <w:t>наукометрична</w:t>
      </w:r>
      <w:proofErr w:type="spellEnd"/>
      <w:r>
        <w:rPr>
          <w:rFonts w:ascii="Arial" w:hAnsi="Arial" w:cs="Arial"/>
        </w:rPr>
        <w:t xml:space="preserve"> аргументация от световните бази данни на това твърдение. Показателно е че през последните две години нито един учен от БАН не е получил някакво международно отличие.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Уважаема г-жо председател, моля  при приемането на отчетния доклад Комисията да вземе предвид  мястото на Съвета на настоятелите и Общността на академиците и член-кореспондентите  в дейността на БАН, както и направените критични бележки.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lastRenderedPageBreak/>
        <w:br/>
        <w:t>13.5.2015 г                                                                                                                             </w:t>
      </w:r>
    </w:p>
    <w:p w:rsidR="00C60DB9" w:rsidRDefault="00C60DB9" w:rsidP="00C60DB9">
      <w:pPr>
        <w:pStyle w:val="ygrps-yiv-1720309215msonormal"/>
        <w:spacing w:after="0" w:afterAutospacing="0"/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Лазарин Лазаров</w:t>
      </w:r>
    </w:p>
    <w:p w:rsidR="007718F5" w:rsidRDefault="007718F5"/>
    <w:sectPr w:rsidR="007718F5" w:rsidSect="0077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DB9"/>
    <w:rsid w:val="00326CDC"/>
    <w:rsid w:val="007718F5"/>
    <w:rsid w:val="00C6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720309215msonormal">
    <w:name w:val="ygrps-yiv-1720309215msonormal"/>
    <w:basedOn w:val="Normal"/>
    <w:rsid w:val="00C6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grps-yiv-1720309215msolistparagraph">
    <w:name w:val="ygrps-yiv-1720309215msolistparagraph"/>
    <w:basedOn w:val="Normal"/>
    <w:rsid w:val="00C6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2019-12-01T16:35:00Z</dcterms:created>
  <dcterms:modified xsi:type="dcterms:W3CDTF">2019-12-01T16:35:00Z</dcterms:modified>
</cp:coreProperties>
</file>